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Toc524018486"/>
      <w:r>
        <w:t>社会学院</w:t>
      </w:r>
      <w:bookmarkEnd w:id="0"/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华中科技大学社会学院是我国高校中最早恢复、重建社会学教学和研究的院系之一。自上世纪80年代招收本科生、硕士研究生以来，为我国培养了一大批教学、科研、管理以及其他方面的人才。目前，社会学院设有社会学一级学科博士点，社会学一级学科硕士点，社会工作专业硕士学位点，社会保障二级学科博士点，社会保障二级学科硕士点，应用心理学二级学科硕士点；设有社会学、社会工作两个本科专业。社会学学科为湖北省重点学科，并设有博士后工作站。2013年公布由教育部学位与研究生教育发展中心举行的学科评估，社会学一级学科排名第十位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Cs w:val="21"/>
        </w:rPr>
        <w:t>学院下设社会学系、社会政策系、社会工作系；</w:t>
      </w:r>
      <w:r>
        <w:rPr>
          <w:rFonts w:ascii="华文中宋" w:hAnsi="华文中宋" w:eastAsia="华文中宋"/>
          <w:szCs w:val="21"/>
        </w:rPr>
        <w:t>设有社会学、社会工作2个本科专业</w:t>
      </w:r>
      <w:r>
        <w:rPr>
          <w:rFonts w:hint="eastAsia" w:ascii="华文中宋" w:hAnsi="华文中宋" w:eastAsia="华文中宋"/>
          <w:szCs w:val="21"/>
        </w:rPr>
        <w:t>，拥有</w:t>
      </w:r>
      <w:r>
        <w:rPr>
          <w:rFonts w:ascii="华文中宋" w:hAnsi="华文中宋" w:eastAsia="华文中宋"/>
          <w:szCs w:val="21"/>
        </w:rPr>
        <w:t>社会学一级学科硕士点</w:t>
      </w:r>
      <w:r>
        <w:rPr>
          <w:rFonts w:hint="eastAsia" w:ascii="华文中宋" w:hAnsi="华文中宋" w:eastAsia="华文中宋"/>
          <w:szCs w:val="21"/>
        </w:rPr>
        <w:t>、</w:t>
      </w:r>
      <w:r>
        <w:rPr>
          <w:rFonts w:ascii="华文中宋" w:hAnsi="华文中宋" w:eastAsia="华文中宋"/>
          <w:szCs w:val="21"/>
        </w:rPr>
        <w:t>博士点</w:t>
      </w:r>
      <w:r>
        <w:rPr>
          <w:rFonts w:hint="eastAsia" w:ascii="华文中宋" w:hAnsi="华文中宋" w:eastAsia="华文中宋"/>
          <w:szCs w:val="21"/>
        </w:rPr>
        <w:t>、博士后科研流动站</w:t>
      </w:r>
      <w:r>
        <w:rPr>
          <w:rFonts w:ascii="华文中宋" w:hAnsi="华文中宋" w:eastAsia="华文中宋"/>
          <w:szCs w:val="21"/>
        </w:rPr>
        <w:t>和社会保障二级学科博士点；</w:t>
      </w:r>
      <w:r>
        <w:rPr>
          <w:rFonts w:hint="eastAsia" w:ascii="华文中宋" w:hAnsi="华文中宋" w:eastAsia="华文中宋"/>
          <w:szCs w:val="21"/>
        </w:rPr>
        <w:t>现有教师33人，其中教授10人、副教授14人。学院现有华中科技大学养老服务研究中心、中国乡村振兴研究中心、减贫发展研究中心、社会工作研究中心、</w:t>
      </w:r>
      <w:r>
        <w:rPr>
          <w:rFonts w:ascii="华文中宋" w:hAnsi="华文中宋" w:eastAsia="华文中宋"/>
          <w:szCs w:val="21"/>
        </w:rPr>
        <w:t>社会调查研究中心、社会保障研究中心、人口研究中心、城乡建设文化研究中心</w:t>
      </w:r>
      <w:r>
        <w:rPr>
          <w:rFonts w:hint="eastAsia" w:ascii="华文中宋" w:hAnsi="华文中宋" w:eastAsia="华文中宋"/>
          <w:szCs w:val="21"/>
        </w:rPr>
        <w:t>8个重点研究基地和华中科技大学金蜜蜂企业社会责任研究院</w:t>
      </w:r>
      <w:r>
        <w:rPr>
          <w:rFonts w:ascii="华文中宋" w:hAnsi="华文中宋" w:eastAsia="华文中宋"/>
          <w:szCs w:val="21"/>
        </w:rPr>
        <w:t>；拥有国内高校一流的社会工作综合实验室、社会调查系统实验室</w:t>
      </w:r>
      <w:r>
        <w:rPr>
          <w:rFonts w:hint="eastAsia" w:ascii="华文中宋" w:hAnsi="华文中宋" w:eastAsia="华文中宋"/>
          <w:szCs w:val="21"/>
        </w:rPr>
        <w:t>。</w:t>
      </w:r>
      <w:r>
        <w:rPr>
          <w:rFonts w:ascii="华文中宋" w:hAnsi="华文中宋" w:eastAsia="华文中宋"/>
          <w:szCs w:val="21"/>
        </w:rPr>
        <w:t>教师历年来主持的国家社科基金重点项目和一般项目、教育部社科基金重大招标项目和一般项目、湖北省社科基金项目、国际合作项目及各级政府委托项目等100余项。科学研究成果享有很好的学术声誉和很高的知名度，曾先后获得过教育部人文社会科学优秀成果二、三等奖，湖北省社会科学优秀成果二、三等奖，武汉市社会科学优秀成果一、二、三等奖等20余项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hint="eastAsia"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与美国加州大学伯克利分校、亚利桑那州立大学</w:t>
      </w:r>
      <w:r>
        <w:rPr>
          <w:rFonts w:hint="eastAsia" w:ascii="华文中宋" w:hAnsi="华文中宋" w:eastAsia="华文中宋"/>
          <w:szCs w:val="21"/>
        </w:rPr>
        <w:t>、</w:t>
      </w:r>
      <w:r>
        <w:rPr>
          <w:rFonts w:ascii="华文中宋" w:hAnsi="华文中宋" w:eastAsia="华文中宋"/>
          <w:szCs w:val="21"/>
        </w:rPr>
        <w:t>特拉华大学等海外及港澳台地区高校交流密切，常年邀请海外社会学专家前来讲学，每年均有多名学生参与海外及香港、台湾地区高校交换生项目、学术交流项目，以及到中国港澳台地区高校攻读硕士、博士研究生的机会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有特色的研究领域有：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农村社会学与政治社会学方向：关注当代中国基层公共权力的运作及秩序建构、乡村治理及乡村社会变迁的区域差异，注重“三农”政策的研究与绩效评估、政策服务和社会实验。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人口与社会问题方向：关注社会问题的基本理论，关注我国的人口政策，人口老龄化、人口迁移移动等现实社会问题。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社会保障和福利社会学方向：关注世界各国社会保障政策的特征及社会基础，注重我国转型期社会福利、社会保障的理论与政策实践。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社会文化与社区建设方向：关注社会转型期存在的社会文化问题研究，关注我国少数民族文化的变迁、碰撞与融合问题，关注我国城乡社区建设问题研究。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经济社会学方向：关注社会群体对经济活动的影响，关注影响经济发展的各种社会因素及发生作用的社会条件，研究支配人们经济行为的主要因素等。</w:t>
      </w:r>
    </w:p>
    <w:p>
      <w:pPr>
        <w:adjustRightInd w:val="0"/>
        <w:snapToGrid w:val="0"/>
        <w:spacing w:line="336" w:lineRule="auto"/>
        <w:ind w:firstLine="420" w:firstLineChars="200"/>
        <w:textAlignment w:val="baseline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社会工作方向：关注社会转型期不同类型人群的现实生活需求，及社会工作领域理念、理论的本土化研究和创新。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bCs/>
          <w:szCs w:val="21"/>
        </w:rPr>
      </w:pPr>
      <w:r>
        <w:rPr>
          <w:rFonts w:ascii="华文中宋" w:hAnsi="华文中宋" w:eastAsia="华文中宋"/>
          <w:bCs/>
          <w:szCs w:val="21"/>
        </w:rPr>
        <w:t>招生的专业：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1．科学学位：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法学硕士学位：社会学、人类学、人口学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管理学硕士学位：社会保障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2．专业学位：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社会工作专业硕士（MSW）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bCs/>
          <w:szCs w:val="21"/>
        </w:rPr>
      </w:pPr>
      <w:r>
        <w:rPr>
          <w:rFonts w:ascii="华文中宋" w:hAnsi="华文中宋" w:eastAsia="华文中宋"/>
          <w:bCs/>
          <w:szCs w:val="21"/>
        </w:rPr>
        <w:t>相关说明：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bCs/>
          <w:szCs w:val="21"/>
        </w:rPr>
        <w:t>1．</w:t>
      </w:r>
      <w:r>
        <w:rPr>
          <w:rFonts w:ascii="华文中宋" w:hAnsi="华文中宋" w:eastAsia="华文中宋"/>
          <w:szCs w:val="21"/>
        </w:rPr>
        <w:t>科学学位和全日制专业学位硕士研究生招生中，都拟接收推免生。推免生约占硕士研究生招生总规模的50%左右。</w:t>
      </w:r>
    </w:p>
    <w:p>
      <w:pPr>
        <w:adjustRightInd w:val="0"/>
        <w:snapToGrid w:val="0"/>
        <w:spacing w:line="336" w:lineRule="auto"/>
        <w:ind w:firstLine="404" w:firstLineChars="200"/>
        <w:rPr>
          <w:rFonts w:ascii="华文中宋" w:hAnsi="华文中宋" w:eastAsia="华文中宋"/>
          <w:spacing w:val="-4"/>
          <w:szCs w:val="21"/>
        </w:rPr>
      </w:pPr>
      <w:r>
        <w:rPr>
          <w:rFonts w:ascii="华文中宋" w:hAnsi="华文中宋" w:eastAsia="华文中宋"/>
          <w:spacing w:val="-4"/>
          <w:szCs w:val="21"/>
        </w:rPr>
        <w:t>2．科学学位硕士研究生不招收同等学力考生；同等学力考生可报考专业硕士学位研究生。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3．奖学金评定和助学金、贷款资助等办法按学校有关规定实行。</w:t>
      </w:r>
    </w:p>
    <w:p>
      <w:pPr>
        <w:adjustRightInd w:val="0"/>
        <w:snapToGrid w:val="0"/>
        <w:spacing w:line="336" w:lineRule="auto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欢迎有志者报考。</w:t>
      </w:r>
    </w:p>
    <w:p>
      <w:pPr>
        <w:adjustRightInd w:val="0"/>
        <w:snapToGrid w:val="0"/>
        <w:spacing w:line="336" w:lineRule="auto"/>
        <w:jc w:val="center"/>
        <w:rPr>
          <w:rFonts w:ascii="华文中宋" w:hAnsi="华文中宋" w:eastAsia="华文中宋"/>
          <w:b/>
          <w:szCs w:val="21"/>
        </w:rPr>
      </w:pPr>
      <w:r>
        <w:rPr>
          <w:rFonts w:ascii="华文中宋" w:hAnsi="华文中宋" w:eastAsia="华文中宋"/>
          <w:szCs w:val="21"/>
        </w:rPr>
        <w:t>社会学院201</w:t>
      </w:r>
      <w:r>
        <w:rPr>
          <w:rFonts w:hint="eastAsia" w:ascii="华文中宋" w:hAnsi="华文中宋" w:eastAsia="华文中宋"/>
          <w:szCs w:val="21"/>
        </w:rPr>
        <w:t>9</w:t>
      </w:r>
      <w:r>
        <w:rPr>
          <w:rFonts w:ascii="华文中宋" w:hAnsi="华文中宋" w:eastAsia="华文中宋"/>
          <w:szCs w:val="21"/>
        </w:rPr>
        <w:t>年硕士研究生分专业指标比例分配</w:t>
      </w:r>
    </w:p>
    <w:tbl>
      <w:tblPr>
        <w:tblStyle w:val="15"/>
        <w:tblW w:w="7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66"/>
        <w:gridCol w:w="1204"/>
        <w:gridCol w:w="2093"/>
        <w:gridCol w:w="1247"/>
        <w:gridCol w:w="1249"/>
        <w:gridCol w:w="1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04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专业代码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专业名称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各专业下每类考生比例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专业总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04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093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公开招考</w:t>
            </w: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推免生</w:t>
            </w:r>
          </w:p>
        </w:tc>
        <w:tc>
          <w:tcPr>
            <w:tcW w:w="1030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全日制硕士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030301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社会学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120404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社会保障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035200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社会工作（专业学位）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8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非全日制硕士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035200</w:t>
            </w:r>
          </w:p>
        </w:tc>
        <w:tc>
          <w:tcPr>
            <w:tcW w:w="209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社会工作</w:t>
            </w:r>
          </w:p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ascii="华文中宋" w:hAnsi="华文中宋" w:eastAsia="华文中宋"/>
                <w:szCs w:val="21"/>
              </w:rPr>
              <w:t>（专业学位）</w:t>
            </w:r>
          </w:p>
        </w:tc>
        <w:tc>
          <w:tcPr>
            <w:tcW w:w="124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adjustRightInd w:val="0"/>
        <w:snapToGrid w:val="0"/>
        <w:spacing w:line="280" w:lineRule="exact"/>
        <w:ind w:firstLine="420" w:firstLineChars="200"/>
        <w:rPr>
          <w:rFonts w:ascii="华文中宋" w:hAnsi="华文中宋" w:eastAsia="华文中宋"/>
          <w:szCs w:val="21"/>
        </w:rPr>
      </w:pPr>
      <w:r>
        <w:rPr>
          <w:rFonts w:ascii="华文中宋" w:hAnsi="华文中宋" w:eastAsia="华文中宋"/>
          <w:szCs w:val="21"/>
        </w:rPr>
        <w:t>招考比例待研究生源指标下达后确定</w:t>
      </w:r>
    </w:p>
    <w:p>
      <w:pPr>
        <w:pStyle w:val="3"/>
        <w:rPr>
          <w:rFonts w:hint="eastAsia"/>
          <w:lang w:eastAsia="zh-CN"/>
        </w:rPr>
      </w:pPr>
      <w:r>
        <w:rPr>
          <w:rFonts w:ascii="华文中宋" w:hAnsi="华文中宋" w:eastAsia="华文中宋"/>
          <w:szCs w:val="21"/>
        </w:rPr>
        <w:br w:type="page"/>
      </w:r>
      <w:bookmarkStart w:id="1" w:name="_Toc511916729"/>
      <w:bookmarkStart w:id="2" w:name="_Toc524018487"/>
      <w:r>
        <w:t>学术学位招生目录</w:t>
      </w:r>
      <w:bookmarkEnd w:id="1"/>
      <w:bookmarkEnd w:id="2"/>
    </w:p>
    <w:tbl>
      <w:tblPr>
        <w:tblStyle w:val="15"/>
        <w:tblW w:w="841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74"/>
        <w:gridCol w:w="812"/>
        <w:gridCol w:w="298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学科专业名称及代码、</w:t>
            </w: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研究方向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招生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人数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考试科目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single" w:color="auto" w:sz="4" w:space="0"/>
            </w:tcBorders>
            <w:vAlign w:val="top"/>
          </w:tcPr>
          <w:p>
            <w:pPr>
              <w:pStyle w:val="5"/>
              <w:ind w:left="562" w:hanging="562" w:hangingChars="200"/>
              <w:rPr>
                <w:lang w:val="en-US" w:eastAsia="zh-CN"/>
              </w:rPr>
            </w:pPr>
            <w:bookmarkStart w:id="3" w:name="_Toc524018488"/>
            <w:r>
              <w:rPr>
                <w:rFonts w:hint="eastAsia"/>
                <w:lang w:val="en-US" w:eastAsia="zh-CN"/>
              </w:rPr>
              <w:t>404社会学院</w:t>
            </w:r>
            <w:bookmarkEnd w:id="3"/>
          </w:p>
        </w:tc>
        <w:tc>
          <w:tcPr>
            <w:tcW w:w="812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ind w:left="482" w:hanging="482" w:hangingChars="200"/>
              <w:rPr>
                <w:lang w:val="en-US" w:eastAsia="zh-CN"/>
              </w:rPr>
            </w:pPr>
            <w:bookmarkStart w:id="4" w:name="_Toc524018489"/>
            <w:r>
              <w:rPr>
                <w:rFonts w:hint="eastAsia"/>
                <w:lang w:val="en-US" w:eastAsia="zh-CN"/>
              </w:rPr>
              <w:t>030301社会学</w:t>
            </w:r>
            <w:bookmarkEnd w:id="4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③612 社会学综合(含社会学概论，人口学概论，文化人类学概论)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④857 社会调查研究方法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(全日制)城乡社会学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(全日制)家庭社会学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(全日制)经济社会学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(全日制)人口社会学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05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(全日制)社会学理论与方法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06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(全日制)社会政策与评估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07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(全日制)政治社会学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ind w:left="482" w:hanging="482" w:hangingChars="200"/>
              <w:rPr>
                <w:lang w:val="en-US" w:eastAsia="zh-CN"/>
              </w:rPr>
            </w:pPr>
            <w:bookmarkStart w:id="5" w:name="_Toc524018490"/>
            <w:r>
              <w:rPr>
                <w:rFonts w:hint="eastAsia"/>
                <w:lang w:val="en-US" w:eastAsia="zh-CN"/>
              </w:rPr>
              <w:t>030302人口学</w:t>
            </w:r>
            <w:bookmarkEnd w:id="5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③612 社会学综合(含社会学概论，人口学概论，文化人类学概论)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④857 社会调查研究方法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(全日制)人口学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ind w:left="482" w:hanging="482" w:hangingChars="200"/>
              <w:rPr>
                <w:lang w:val="en-US" w:eastAsia="zh-CN"/>
              </w:rPr>
            </w:pPr>
            <w:bookmarkStart w:id="6" w:name="_Toc524018491"/>
            <w:r>
              <w:rPr>
                <w:rFonts w:hint="eastAsia"/>
                <w:lang w:val="en-US" w:eastAsia="zh-CN"/>
              </w:rPr>
              <w:t>030303人类学</w:t>
            </w:r>
            <w:bookmarkEnd w:id="6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③612 社会学综合(含社会学概论，人口学概论，文化人类学概论)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④857 社会调查研究方法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(全日制)文化人类学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(全日制)政治人类学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pStyle w:val="6"/>
              <w:rPr>
                <w:lang w:val="en-US" w:eastAsia="zh-CN"/>
              </w:rPr>
            </w:pPr>
            <w:bookmarkStart w:id="7" w:name="_Toc524018492"/>
            <w:r>
              <w:rPr>
                <w:rFonts w:hint="eastAsia"/>
                <w:lang w:val="en-US" w:eastAsia="zh-CN"/>
              </w:rPr>
              <w:t>120404社会保障</w:t>
            </w:r>
            <w:bookmarkEnd w:id="7"/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②201 英语一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③625 社会保障概论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④871 宏观经济学与公共管理学</w:t>
            </w: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(全日制)社会保障经济学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(全日制)社会保障理论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(全日制)社会保障政策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04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(全日制)社会救助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05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(全日制)社会保障法律政策比较分析</w:t>
            </w:r>
          </w:p>
        </w:tc>
        <w:tc>
          <w:tcPr>
            <w:tcW w:w="812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before="36" w:beforeLines="15"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</w:tbl>
    <w:p>
      <w:pPr>
        <w:pStyle w:val="3"/>
        <w:rPr>
          <w:rFonts w:hint="eastAsia"/>
          <w:lang w:eastAsia="zh-CN"/>
        </w:rPr>
      </w:pPr>
      <w:bookmarkStart w:id="8" w:name="_Toc511916735"/>
      <w:r>
        <w:br w:type="page"/>
      </w:r>
      <w:bookmarkStart w:id="9" w:name="_Toc524018493"/>
      <w:r>
        <w:t>专业学位招生目录</w:t>
      </w:r>
      <w:bookmarkEnd w:id="8"/>
      <w:bookmarkEnd w:id="9"/>
    </w:p>
    <w:tbl>
      <w:tblPr>
        <w:tblStyle w:val="15"/>
        <w:tblW w:w="8413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3374"/>
        <w:gridCol w:w="812"/>
        <w:gridCol w:w="2981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blHeader/>
        </w:trPr>
        <w:tc>
          <w:tcPr>
            <w:tcW w:w="3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学科专业名称及代码、</w:t>
            </w: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研究方向</w:t>
            </w:r>
          </w:p>
        </w:tc>
        <w:tc>
          <w:tcPr>
            <w:tcW w:w="8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招生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人数</w:t>
            </w:r>
          </w:p>
        </w:tc>
        <w:tc>
          <w:tcPr>
            <w:tcW w:w="29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考试科目</w:t>
            </w:r>
          </w:p>
        </w:tc>
        <w:tc>
          <w:tcPr>
            <w:tcW w:w="12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pStyle w:val="5"/>
              <w:rPr>
                <w:lang w:val="en-US" w:eastAsia="zh-CN"/>
              </w:rPr>
            </w:pPr>
            <w:bookmarkStart w:id="12" w:name="_GoBack"/>
            <w:bookmarkStart w:id="10" w:name="_Toc524018494"/>
            <w:r>
              <w:rPr>
                <w:rFonts w:hint="eastAsia"/>
                <w:lang w:val="en-US" w:eastAsia="zh-CN"/>
              </w:rPr>
              <w:t>404社会学院</w:t>
            </w:r>
            <w:bookmarkEnd w:id="10"/>
            <w:bookmarkEnd w:id="12"/>
          </w:p>
        </w:tc>
        <w:tc>
          <w:tcPr>
            <w:tcW w:w="812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pStyle w:val="6"/>
              <w:rPr>
                <w:lang w:val="en-US" w:eastAsia="zh-CN"/>
              </w:rPr>
            </w:pPr>
            <w:bookmarkStart w:id="11" w:name="_Toc524018495"/>
            <w:r>
              <w:rPr>
                <w:rFonts w:hint="eastAsia"/>
                <w:lang w:val="en-US" w:eastAsia="zh-CN"/>
              </w:rPr>
              <w:t>035200社会工作</w:t>
            </w:r>
            <w:bookmarkEnd w:id="11"/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restart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①101 思想政治理论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②204 英语二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hint="eastAsia"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③331 社会工作原理 </w:t>
            </w:r>
          </w:p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④437 社会工作实务</w:t>
            </w: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01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(全日制)社会福利与社会工作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02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(全日制)社会工作实务与方法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03</w:t>
            </w:r>
            <w:r>
              <w:rPr>
                <w:rFonts w:hint="eastAsia" w:ascii="华文中宋" w:hAnsi="华文中宋" w:eastAsia="华文中宋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zCs w:val="21"/>
              </w:rPr>
              <w:t>(全日制)社会政策与社会管理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12" w:hanging="412" w:hangingChars="200"/>
              <w:rPr>
                <w:rFonts w:ascii="华文中宋" w:hAnsi="华文中宋" w:eastAsia="华文中宋"/>
                <w:spacing w:val="-2"/>
                <w:szCs w:val="21"/>
              </w:rPr>
            </w:pP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51</w:t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(非全日制)社会福利与社会工作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12" w:hanging="412" w:hangingChars="200"/>
              <w:rPr>
                <w:rFonts w:ascii="华文中宋" w:hAnsi="华文中宋" w:eastAsia="华文中宋"/>
                <w:spacing w:val="-2"/>
                <w:szCs w:val="21"/>
              </w:rPr>
            </w:pP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52</w:t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(非全日制)社会工作实务与方法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12" w:hanging="412" w:hangingChars="200"/>
              <w:rPr>
                <w:rFonts w:ascii="华文中宋" w:hAnsi="华文中宋" w:eastAsia="华文中宋"/>
                <w:spacing w:val="-2"/>
                <w:szCs w:val="21"/>
              </w:rPr>
            </w:pP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53</w:t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ab/>
            </w:r>
            <w:r>
              <w:rPr>
                <w:rFonts w:hint="eastAsia" w:ascii="华文中宋" w:hAnsi="华文中宋" w:eastAsia="华文中宋"/>
                <w:spacing w:val="-2"/>
                <w:szCs w:val="21"/>
              </w:rPr>
              <w:t>(非全日制)社会政策与社会管理</w:t>
            </w: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nil"/>
              <w:left w:val="single" w:color="auto" w:sz="4" w:space="0"/>
              <w:bottom w:val="nil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3374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ind w:left="420" w:hanging="420" w:hangingChars="200"/>
              <w:rPr>
                <w:rFonts w:hint="eastAsia" w:ascii="华文中宋" w:hAnsi="华文中宋" w:eastAsia="华文中宋"/>
                <w:szCs w:val="21"/>
              </w:rPr>
            </w:pPr>
          </w:p>
        </w:tc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2981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left="735" w:hanging="735" w:hangingChars="350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rPr>
                <w:rFonts w:ascii="华文中宋" w:hAnsi="华文中宋" w:eastAsia="华文中宋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11CCF"/>
    <w:rsid w:val="05032EF4"/>
    <w:rsid w:val="05974DA1"/>
    <w:rsid w:val="09297FF5"/>
    <w:rsid w:val="09A50462"/>
    <w:rsid w:val="106F654F"/>
    <w:rsid w:val="23030AD0"/>
    <w:rsid w:val="33103B31"/>
    <w:rsid w:val="37A46F2A"/>
    <w:rsid w:val="3C3D7222"/>
    <w:rsid w:val="3E8333CC"/>
    <w:rsid w:val="45827289"/>
    <w:rsid w:val="527A7137"/>
    <w:rsid w:val="539709A7"/>
    <w:rsid w:val="59AF681A"/>
    <w:rsid w:val="5FF639E9"/>
    <w:rsid w:val="60911CCF"/>
    <w:rsid w:val="63745D5E"/>
    <w:rsid w:val="680B58E5"/>
    <w:rsid w:val="681173E3"/>
    <w:rsid w:val="68856135"/>
    <w:rsid w:val="6C6A4959"/>
    <w:rsid w:val="6EAC391B"/>
    <w:rsid w:val="6EDC27A1"/>
    <w:rsid w:val="70975C93"/>
    <w:rsid w:val="75560F60"/>
    <w:rsid w:val="7B30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after="200" w:line="360" w:lineRule="auto"/>
      <w:jc w:val="center"/>
      <w:outlineLvl w:val="0"/>
    </w:pPr>
    <w:rPr>
      <w:rFonts w:ascii="华文中宋" w:hAnsi="华文中宋" w:eastAsia="黑体"/>
      <w:b/>
      <w:kern w:val="44"/>
      <w:sz w:val="32"/>
      <w:szCs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120" w:after="120" w:line="312" w:lineRule="auto"/>
      <w:jc w:val="center"/>
      <w:outlineLvl w:val="1"/>
    </w:pPr>
    <w:rPr>
      <w:rFonts w:eastAsia="黑体"/>
      <w:b/>
      <w:sz w:val="28"/>
      <w:szCs w:val="28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120" w:beforeLines="50" w:after="120" w:afterLines="50" w:line="280" w:lineRule="exact"/>
      <w:jc w:val="left"/>
      <w:outlineLvl w:val="2"/>
    </w:pPr>
    <w:rPr>
      <w:rFonts w:ascii="华文中宋" w:hAnsi="华文中宋" w:eastAsia="黑体"/>
      <w:b/>
      <w:bCs/>
      <w:kern w:val="0"/>
      <w:sz w:val="28"/>
      <w:szCs w:val="28"/>
    </w:rPr>
  </w:style>
  <w:style w:type="paragraph" w:styleId="6">
    <w:name w:val="heading 4"/>
    <w:basedOn w:val="1"/>
    <w:next w:val="1"/>
    <w:link w:val="21"/>
    <w:qFormat/>
    <w:uiPriority w:val="0"/>
    <w:pPr>
      <w:keepNext/>
      <w:keepLines/>
      <w:spacing w:line="280" w:lineRule="exact"/>
      <w:outlineLvl w:val="3"/>
    </w:pPr>
    <w:rPr>
      <w:rFonts w:ascii="华文中宋" w:hAnsi="华文中宋" w:eastAsia="黑体"/>
      <w:b/>
      <w:bCs/>
      <w:kern w:val="0"/>
      <w:sz w:val="24"/>
    </w:rPr>
  </w:style>
  <w:style w:type="character" w:default="1" w:styleId="11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uiPriority w:val="0"/>
    <w:pPr>
      <w:ind w:firstLine="420" w:firstLineChars="20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basedOn w:val="11"/>
    <w:qFormat/>
    <w:uiPriority w:val="0"/>
  </w:style>
  <w:style w:type="character" w:styleId="13">
    <w:name w:val="HTML Typewriter"/>
    <w:qFormat/>
    <w:uiPriority w:val="0"/>
    <w:rPr>
      <w:rFonts w:ascii="宋体" w:hAnsi="宋体" w:eastAsia="宋体" w:cs="宋体"/>
      <w:sz w:val="12"/>
      <w:szCs w:val="12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6">
    <w:name w:val="msolist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正文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正文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样式 首行缩进:  0 字符"/>
    <w:basedOn w:val="1"/>
    <w:next w:val="4"/>
    <w:qFormat/>
    <w:uiPriority w:val="99"/>
    <w:pPr>
      <w:spacing w:line="360" w:lineRule="auto"/>
      <w:ind w:firstLine="200" w:firstLineChars="200"/>
    </w:pPr>
    <w:rPr>
      <w:rFonts w:ascii="Calibri" w:hAnsi="Calibri"/>
      <w:sz w:val="24"/>
      <w:szCs w:val="20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  <w:style w:type="character" w:customStyle="1" w:styleId="21">
    <w:name w:val="标题 4 Char"/>
    <w:link w:val="6"/>
    <w:qFormat/>
    <w:uiPriority w:val="0"/>
    <w:rPr>
      <w:rFonts w:ascii="华文中宋" w:hAnsi="华文中宋" w:eastAsia="黑体"/>
      <w:b/>
      <w:bCs/>
      <w:kern w:val="0"/>
      <w:sz w:val="24"/>
    </w:rPr>
  </w:style>
  <w:style w:type="paragraph" w:customStyle="1" w:styleId="22">
    <w:name w:val="style1"/>
    <w:basedOn w:val="1"/>
    <w:qFormat/>
    <w:uiPriority w:val="0"/>
    <w:pPr>
      <w:widowControl/>
      <w:spacing w:before="60" w:after="60" w:line="360" w:lineRule="atLeast"/>
      <w:ind w:left="60" w:right="60" w:firstLine="480"/>
      <w:jc w:val="left"/>
    </w:pPr>
    <w:rPr>
      <w:rFonts w:ascii="仿宋_GB2312" w:hAnsi="宋体" w:eastAsia="仿宋_GB2312" w:cs="宋体"/>
      <w:b/>
      <w:bCs/>
      <w:color w:val="333333"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2018-09-25T00:47:00Z</dcterms:created>
  <dc:creator>admin</dc:creator>
  <cp:lastModifiedBy>admin</cp:lastModifiedBy>
  <dcterms:modified xsi:type="dcterms:W3CDTF">2018-09-25T01:21:02Z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